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6 (2022) 257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265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584"/>
        </w:trPr>
        <w:tc>
          <w:tcPr>
            <w:tcW w:type="dxa" w:w="1476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2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2"/>
            </w:tblGrid>
            <w:tr>
              <w:trPr>
                <w:trHeight w:hRule="exact" w:val="240"/>
              </w:trPr>
              <w:tc>
                <w:tcPr>
                  <w:tcW w:type="dxa" w:w="7488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1.9999999999999" w:type="dxa"/>
            </w:tblPr>
            <w:tblGrid>
              <w:gridCol w:w="7482"/>
            </w:tblGrid>
            <w:tr>
              <w:trPr>
                <w:trHeight w:hRule="exact" w:val="474"/>
              </w:trPr>
              <w:tc>
                <w:tcPr>
                  <w:tcW w:type="dxa" w:w="59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1.9999999999999" w:type="dxa"/>
            </w:tblPr>
            <w:tblGrid>
              <w:gridCol w:w="7482"/>
            </w:tblGrid>
            <w:tr>
              <w:trPr>
                <w:trHeight w:hRule="exact" w:val="260"/>
              </w:trPr>
              <w:tc>
                <w:tcPr>
                  <w:tcW w:type="dxa" w:w="702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19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19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16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562" w:after="0"/>
              <w:ind w:left="2" w:right="576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Explainable arti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cial intelligence and interpretable machine learning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for agricultural data analysis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0" w:after="0"/>
              <w:ind w:left="3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98" w:lineRule="exact" w:before="74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Masahiro Ryo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24"/>
        </w:rPr>
        <w:t>⁎</w:t>
      </w:r>
    </w:p>
    <w:p>
      <w:pPr>
        <w:autoSpaceDN w:val="0"/>
        <w:autoSpaceDE w:val="0"/>
        <w:widowControl/>
        <w:spacing w:line="176" w:lineRule="exact" w:before="96" w:after="226"/>
        <w:ind w:left="2" w:right="4032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a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Leibniz Centre for Agricultural Landscape Research (ZALF), Eberswalder Str. 84, 15374 Müncheberg, Germany 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b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Brandenburg University of Technology Cottbus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Senftenberg, Platz der Deutschen Einheit 1, 03046 Cottbus, Germany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42"/>
        </w:trPr>
        <w:tc>
          <w:tcPr>
            <w:tcW w:type="dxa" w:w="1178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1488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12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716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624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30"/>
        </w:trPr>
        <w:tc>
          <w:tcPr>
            <w:tcW w:type="dxa" w:w="2666"/>
            <w:gridSpan w:val="2"/>
            <w:tcBorders>
              <w:top w:sz="1.6000000000003638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2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22 September 2022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14 November 2022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15 November 2022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17 November 2022</w:t>
            </w:r>
          </w:p>
        </w:tc>
        <w:tc>
          <w:tcPr>
            <w:tcW w:type="dxa" w:w="7716"/>
            <w:tcBorders>
              <w:top w:sz="1.6000000000003638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4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Arti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cial intelligence and machine learning have been increasingly applied for prediction in agricultural science.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However, many models are typically black boxes, meaning we cannot explain what the models learned from the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data and the reasons behind predictions. To address this issue, I introduce an emerging subdomain of arti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cial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intelligence, explainable arti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cial intelligence (XAI), and associated toolkits, interpretable machine learning.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This study demonstrates the usefulness of several methods by applying them to an openly available dataset.</w:t>
            </w:r>
          </w:p>
        </w:tc>
      </w:tr>
      <w:tr>
        <w:trPr>
          <w:trHeight w:hRule="exact" w:val="1300"/>
        </w:trPr>
        <w:tc>
          <w:tcPr>
            <w:tcW w:type="dxa" w:w="2666"/>
            <w:gridSpan w:val="2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2" w:right="72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Interpretable machine learning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Explainable arti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cial intelligence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Agriculture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Crop yield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No-tillage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XAI</w:t>
            </w:r>
          </w:p>
        </w:tc>
        <w:tc>
          <w:tcPr>
            <w:tcW w:type="dxa" w:w="7716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The dataset includes the no-tillage effect on crop yield relative to conventional tillage and soil, climate, and man-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agement variables. Data analysis discovered that no-tillage management can increase maize crop yield where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yield in conventional tillage is &lt;5000 kg/ha and the maximum temperature is higher than 32°. These methods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are useful to answer (i) which variables are important for prediction in regression/classi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cation, (ii) which var-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iable interactions are important for prediction, (iii) how important variables and their interactions are associated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with the response variable, (iv) what are the reasons underlying a predicted value for a certain instance, and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(v) whether different machine learning algorithms offer the same answer to these questions. I argue that the</w:t>
            </w:r>
          </w:p>
        </w:tc>
      </w:tr>
    </w:tbl>
    <w:p>
      <w:pPr>
        <w:autoSpaceDN w:val="0"/>
        <w:autoSpaceDE w:val="0"/>
        <w:widowControl/>
        <w:spacing w:line="188" w:lineRule="exact" w:before="0" w:after="0"/>
        <w:ind w:left="3290" w:right="22" w:firstLine="0"/>
        <w:jc w:val="both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goodness of model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 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t is overly evaluated with model performance measures in the current practice, while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these questions are unanswered. XAI and interpretable machine learning can enhance trust and explainability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in AI.</w:t>
      </w:r>
    </w:p>
    <w:p>
      <w:pPr>
        <w:autoSpaceDN w:val="0"/>
        <w:autoSpaceDE w:val="0"/>
        <w:widowControl/>
        <w:spacing w:line="192" w:lineRule="exact" w:before="0" w:after="204"/>
        <w:ind w:left="4194" w:right="0" w:hanging="904"/>
        <w:jc w:val="lef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© 2022 The Author. Publishing services by Elsevier B.V. on behalf of KeAi Communications Co., Ltd. This is an open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BY-NC-ND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4"/>
        <w:gridCol w:w="5204"/>
      </w:tblGrid>
      <w:tr>
        <w:trPr>
          <w:trHeight w:hRule="exact" w:val="796"/>
        </w:trPr>
        <w:tc>
          <w:tcPr>
            <w:tcW w:type="dxa" w:w="3238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590" w:after="0"/>
              <w:ind w:left="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7144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92" w:after="0"/>
              <w:ind w:left="0" w:right="2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algorithms that achieve a higher predictive performance tend to be</w:t>
            </w:r>
          </w:p>
        </w:tc>
      </w:tr>
    </w:tbl>
    <w:p>
      <w:pPr>
        <w:autoSpaceDN w:val="0"/>
        <w:autoSpaceDE w:val="0"/>
        <w:widowControl/>
        <w:spacing w:line="202" w:lineRule="exact" w:before="6" w:after="6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more complex, like random forests, gradient boosting, and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neu-</w:t>
      </w:r>
    </w:p>
    <w:p>
      <w:pPr>
        <w:sectPr>
          <w:pgSz w:w="11906" w:h="15874"/>
          <w:pgMar w:top="366" w:right="736" w:bottom="482" w:left="762" w:header="720" w:footer="720" w:gutter="0"/>
          <w:cols w:space="720" w:num="1" w:equalWidth="0"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 (AI) and machine learning are increasingly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used for prediction in agriculture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Benos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Liakos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They often outperform conventional statistical parametric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models like generalized linear models in predictive performance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Breiman, 2001a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 general linear regression, for example, needs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variables to follow normality and linearity; therefore, data transforma-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is often needed. Meanwhile, random forests and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neural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networks do not need such transformation procedures. In addition, 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chine learning algorithms can automatically discover nonlinearity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variable interactions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Ryo and Rillig,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These tools are now easy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learn because various online courses are nowadays available, lower-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the hurdle for students and researchers to start using machine learn-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ral networks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Breiman, 2001a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Increasing model complexity (with reg-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ularization) is key to enhancing predictability. However, the most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accurate model is often too complex for human beings to interpret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logic behind a prediction, the so-called black box. We cannot explain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what the model learned from the data, why it predicts a certain value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a given instance, and when it tends to make a mistake. In general,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there is a trade-off between the accuracy and interpretability of statisti-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cal models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Breiman, 2001a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14"/>
        <w:ind w:left="168" w:right="26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Achieving both high accuracy and interpretability is challenging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Breiman, 2001a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but most researchers would agree that the employed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should be both accurate and easy to interpret. Providing inter-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pretable predictions is more important than providing accurate predic-</w:t>
      </w:r>
    </w:p>
    <w:p>
      <w:pPr>
        <w:sectPr>
          <w:type w:val="nextColumn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2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in their projects.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 with a black-box model for decision-making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Rudin,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Rudin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1" w:equalWidth="0"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144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AI and machine learning make statistical modeling more predictive,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but it comes at a cost. It sacri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ces interpretability. Machine learning</w:t>
      </w:r>
    </w:p>
    <w:p>
      <w:pPr>
        <w:autoSpaceDN w:val="0"/>
        <w:tabs>
          <w:tab w:pos="108" w:val="left"/>
        </w:tabs>
        <w:autoSpaceDE w:val="0"/>
        <w:widowControl/>
        <w:spacing w:line="168" w:lineRule="exact" w:before="314" w:after="0"/>
        <w:ind w:left="2" w:right="144" w:firstLine="0"/>
        <w:jc w:val="left"/>
      </w:pP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 at: Leibniz Centre for Agricultural Landscape Research (ZALF),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Eberswalder Str. 84, 15374 Müncheberg, Germany.</w:t>
      </w:r>
    </w:p>
    <w:p>
      <w:pPr>
        <w:autoSpaceDN w:val="0"/>
        <w:autoSpaceDE w:val="0"/>
        <w:widowControl/>
        <w:spacing w:line="156" w:lineRule="exact" w:before="16" w:after="0"/>
        <w:ind w:left="24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Masahiro.Ryo@zalf.de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(M. Ryo).</w:t>
      </w:r>
    </w:p>
    <w:p>
      <w:pPr>
        <w:autoSpaceDN w:val="0"/>
        <w:autoSpaceDE w:val="0"/>
        <w:widowControl/>
        <w:spacing w:line="156" w:lineRule="exact" w:before="228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https://doi.org/10.1016/j.aiia.2022.11.003</w:t>
          </w:r>
        </w:hyperlink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392"/>
        <w:ind w:left="168" w:right="26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For instance, an AI model suggests a farmer change the cur-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rent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management from conventional tillage to no-tillage so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yield can increase by 10%. Surely, the farmer wants to know why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predicted so. The model developer should also know if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learned agriculturally meaningful patterns from the data and if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reasons behind each prediction make sense. What if the model</w:t>
      </w:r>
    </w:p>
    <w:p>
      <w:pPr>
        <w:sectPr>
          <w:type w:val="nextColumn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2022 The Author. Publishing services by Elsevier B.V. on behalf of KeAi Communications Co., Ltd. This is an open access article under the CC BY-NC-ND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1" w:equalWidth="0"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224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M. Ryo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257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265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discovers a strange but interesting pattern? One can investigate it fur-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 to evaluate if the discovery is important or not. For these purposes,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AI and machine learning need to be interpretable and explainable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Meske and Bunde,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Ribeiro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8" w:after="0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ful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ll this demand, we can make use of the emerging sub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AI domain, explainable AI (XAI), especially a set of tools, interpret-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able machine learning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Adadi and Berrada,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Doshi-Velez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Kim,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Molnar,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Murdoch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Rudin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222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[(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machine learning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intelligence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agricul*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]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(topic) and [(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interpretable machine learning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explainable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intelligence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explainable machine learning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XAI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pretable ML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explainable AI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agricul*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] (topic), respectively.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search was done on 30.08.2022, and the number in 2022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multiplied by 1.5 so that it can be an estimate for the end of the year,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compatible with the past years.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XAI aims to develop tools for enhancing the interpretability of complex 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2. Methods</w:t>
      </w:r>
    </w:p>
    <w:p>
      <w:pPr>
        <w:autoSpaceDN w:val="0"/>
        <w:autoSpaceDE w:val="0"/>
        <w:widowControl/>
        <w:spacing w:line="204" w:lineRule="exact" w:before="14" w:after="6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algorithms without sacri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cing predictability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Carvalho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XAI domain has been gaining much attention in the past decade, and its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potential has been disseminated to several natural science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elds, such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biodiversity research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Ryo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geoscience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Mamalakis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and hydrological/climatic science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Ba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ş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ğ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ao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ğ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lu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agricultural domain, several previous studies have started applying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techniques since 2020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): Crop yield estimate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Sihi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Wolanin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); crop type and trait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using satellite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Newman and Furbank,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Orynbaikyzy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); soil texture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Zhou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); leaf disease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Wei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); water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ux and quality assessment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Garrido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Zhang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); IoT based smart agriculture system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Sabrina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);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biomethane production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De Clercq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); agricultural land iden-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Viana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However, these studies use only a few par-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ticular methods. Moreover, potentially several articles are using XAI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methods without emphasizing the usage. Nevertheless, I argue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XAI concept and several useful techniques remain largely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unintroduced to the agricultural domain.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article aims to demonstrate the potential of XAI, especially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terpretable machine learning techniques, for analyzing agricultural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datasets. After a brief introduction to the concept of interpretable 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chine learning, I show how interpretable machine learning methods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 be used for discovering novel patterns from a tabular dataset. As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case study, I use the global dataset for crop production under conven-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tional tillage and no-tillage systems openly available from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Su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(2021)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analysis gives a novel insight into under which conditions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no-tillage management can improve Maize crop yield compared to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ventional tillage management (see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2.2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for the detailed descrip-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of the dataset). I made the analysis fully reproducible with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and R script available on GitHub, hoping that to facilitate readers'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2.1. Interpretable machine learning: An overview</w:t>
      </w:r>
    </w:p>
    <w:p>
      <w:pPr>
        <w:autoSpaceDN w:val="0"/>
        <w:autoSpaceDE w:val="0"/>
        <w:widowControl/>
        <w:spacing w:line="210" w:lineRule="exact" w:before="212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Machine learning algorithms can make accurate predictions, but un-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derstanding the rationales behind predictions is often dif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cult. The lack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interpretability makes scientists and stakeholders wonder how much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they should trust what the models predict regardless of accuracy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Meske and Bunde,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Ribeiro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This problem developed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idea of XAI and various tools, namely, interpretable machine learn-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Murdoch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XAI aims to develop tools for enhancing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interpretability of complex machine learning algorithms without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sacri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cing accuracy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Carvalho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XAI has been gaining popu-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larity rapidly in recent years, and many new interpretable machine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learning methods have been proposed, reviewed, and applied in various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scienti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elds recently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Boehmke and Greenwell,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Molnar,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Murdoch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Ryo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12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Most interpretable machine learning methods are categorized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selection, method generality, and explanation scale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Adadi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Berrada,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Molnar,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Murdoch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Firstly, model selec-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is either model-based or post-hoc. Model-based means that a 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chine learning algorithm used for the study is rather simple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directly interpretable (e.g., decision tree and generalized additive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model), while post-hoc means that a complex machine learning algo-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rithm (e.g., random forests and gradient boosting) is used for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study. Then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tted model is analyzed with some statistical methods.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Secondly, method generality is either model-speci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or model-agnostic.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Some methods can be used only for the corresponding algorithm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(e.g., Gini importance for tree-based algorithms), but many methods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developed and can be used for any algorithm, so-called model-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agnostic. Thirdly, explanation scale is either global or local. Global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0"/>
        <w:gridCol w:w="2600"/>
        <w:gridCol w:w="2600"/>
        <w:gridCol w:w="2600"/>
      </w:tblGrid>
      <w:tr>
        <w:trPr>
          <w:trHeight w:hRule="exact" w:val="184"/>
        </w:trPr>
        <w:tc>
          <w:tcPr>
            <w:tcW w:type="dxa" w:w="7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hands-on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learning</w:t>
            </w:r>
          </w:p>
        </w:tc>
        <w:tc>
          <w:tcPr>
            <w:tcW w:type="dxa" w:w="3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hyperlink r:id="rId17" w:history="1">
                <w:r>
                  <w:rPr>
                    <w:rStyle w:val="Hyperlink"/>
                  </w:rPr>
                  <w:t>https://github.com/masahiroryo/2022_IML_</w:t>
                </w:r>
              </w:hyperlink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means interpreting what the model learned from the entire variable dis-</w:t>
            </w:r>
          </w:p>
        </w:tc>
      </w:tr>
      <w:tr>
        <w:trPr>
          <w:trHeight w:hRule="exact" w:val="228"/>
        </w:trPr>
        <w:tc>
          <w:tcPr>
            <w:tcW w:type="dxa" w:w="159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6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hyperlink r:id="rId17" w:history="1">
                <w:r>
                  <w:rPr>
                    <w:rStyle w:val="Hyperlink"/>
                  </w:rPr>
                  <w:t>Agriculture.git</w:t>
                </w:r>
              </w:hyperlink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).</w:t>
            </w:r>
          </w:p>
        </w:tc>
        <w:tc>
          <w:tcPr>
            <w:tcW w:type="dxa" w:w="2600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6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tribution (e.g., if predictor X is positively associated with the response).</w:t>
            </w:r>
          </w:p>
        </w:tc>
      </w:tr>
    </w:tbl>
    <w:p>
      <w:pPr>
        <w:autoSpaceDN w:val="0"/>
        <w:autoSpaceDE w:val="0"/>
        <w:widowControl/>
        <w:spacing w:line="206" w:lineRule="exact" w:before="0" w:after="188"/>
        <w:ind w:left="5328" w:right="22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Local means interpreting the rationale behind every single prediction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given by the model (e.g., the model predicts this plant is sick, but why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898140" cy="24701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247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14" w:after="0"/>
        <w:ind w:left="0" w:right="32" w:firstLine="0"/>
        <w:jc w:val="both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Publication trend in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“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AI and machine learning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”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and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“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XAI and interpretable machine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learning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”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in agricultural science according to the Web of Science Core Collection. XAI: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Explainable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intelligence. The search queries were.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224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M. Ryo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257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265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but this statement is controversial. A recent global meta-analysis study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synthesizing 678 studies across 50 crops with 6005 paired observations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concluded that no-tillage reduces crop yield by 5%, and especially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negative impact of no-tillage was the largest for maize (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−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7.6%)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Pittelkow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a case study, I analyzed maize. Although the largest negative ef-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fect was found for maize, it is just a global average across various condi-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tions. I hypothesized that the effect of no-tillage can be positive under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some conditions, and the conditions can be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using interpret-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able machine learning. If the conditions were discovered, our scienti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knowledge would improve: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average, no-tillage reduces maize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yield; however, no-tillage can increase yield if the condition is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…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 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alyzed the relative yield change in maize (%) that was quanti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comparing no-tillage to conventional tillage in a paired experimental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setup.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most dominant crop type in the dataset with global coverage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1271;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a). A relative change in crop yield from conventional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no-tillage was random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b; mean =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−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0.02, standard deviation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= 0.25; note that the extreme values of 97.5th percentile or higher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removed), indicating that whether no-tillage increases 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decreases crop yield compared to conventional tillage is quite contro-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versial. With machine learning modeling, I explored under which condi-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 the effect tends to be positive.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80360" cy="214757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147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12" w:after="0"/>
        <w:ind w:left="168" w:right="22" w:firstLine="0"/>
        <w:jc w:val="both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Study framework for novel pattern discovery using interpretable machine learning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methods after implementing machine learning algorithms (i.e., post-hoc analysis). LIME: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Local Interpretable Model-Agnostic Explanations.</w:t>
      </w:r>
    </w:p>
    <w:p>
      <w:pPr>
        <w:autoSpaceDN w:val="0"/>
        <w:autoSpaceDE w:val="0"/>
        <w:widowControl/>
        <w:spacing w:line="212" w:lineRule="exact" w:before="460" w:after="10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models with high model-based interpretability. The latter two are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plex models combining 100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10,000 models (weak learners), and there-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386"/>
        </w:trPr>
        <w:tc>
          <w:tcPr>
            <w:tcW w:type="dxa" w:w="31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6" w:after="0"/>
              <w:ind w:left="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2.3. Modeling</w:t>
            </w:r>
          </w:p>
        </w:tc>
        <w:tc>
          <w:tcPr>
            <w:tcW w:type="dxa" w:w="7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2160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fore they require post-hoc interpretable methods for understanding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model behavior. These four models were compared to show how the</w:t>
            </w:r>
          </w:p>
        </w:tc>
      </w:tr>
    </w:tbl>
    <w:p>
      <w:pPr>
        <w:autoSpaceDN w:val="0"/>
        <w:autoSpaceDE w:val="0"/>
        <w:widowControl/>
        <w:spacing w:line="14" w:lineRule="exact" w:before="0" w:after="118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relative change in Maize crop yield from conventional to no-tillage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regressed with 17 variables: Crop yield under conventional tillage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as baseline (Yield_CT) [kg/ha]; latitude and longitude of experimental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sites accounting for spatial dependence [degree]; Years since no-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tillage started accounting for lagged effect (Years_NT); crop rotation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at least three crops involved in conventional tillage and no-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tillage for temporal dependency (Crop_rotation_CT and _NT) [yes/no];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soil texture (ST) [seven categories related to sand, silt, clay composi-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tion]; soil cover (Soil_cover_CT and _NT) [yes/no/mixed]; weed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pest control (Weed_pest_control_CT and _NT) [yes/no]; Precipitation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potential evapotranspiration over the growing season and their dif-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ference for water availability (P, E, PB, respectively) [mm]; average,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maximum, and minimum air temperature during the growing season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(Tave, Tmax, Tmin, respectively) [degree Celsius].</w:t>
      </w: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modeling process is illustrated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sample (n = 1271)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split randomly into a training and test dataset (80:20 split). Four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machine learning algorithms were used: linear model with AIC stepwise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variable selection, decision tree (conditional inference tree;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Hothorn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2006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random forests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Breiman, 2001b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and gradient boosting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Friedman, 2001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former two algorithms are relatively simple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models learn differently. Note that the interpretable machine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methods I introduce can be used with any other machine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methods like support vector machines and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neural network.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5-fold cross-validation was employed for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nding the best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hyperparameter set for decision tree (mincriterion = 0.01), random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forests (mtry = 12) and gradient boosting (n.trees = 1000, interac-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tion.depth = 3) in terms of root mean squared error (RMSE).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performance was evaluated with R-squared (R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 RMSE.</w:t>
      </w:r>
    </w:p>
    <w:p>
      <w:pPr>
        <w:autoSpaceDN w:val="0"/>
        <w:autoSpaceDE w:val="0"/>
        <w:widowControl/>
        <w:spacing w:line="192" w:lineRule="exact" w:before="328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2.4. Interpretable machine learning methods</w:t>
      </w:r>
    </w:p>
    <w:p>
      <w:pPr>
        <w:autoSpaceDN w:val="0"/>
        <w:autoSpaceDE w:val="0"/>
        <w:widowControl/>
        <w:spacing w:line="210" w:lineRule="exact" w:before="210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 use a set of post-hoc, model-agnostic methods (3 global and 1 local)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 that model behavior can be compared among algorithms in a stan-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dard way: Permutation-based variable importance (global), pairwise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interaction importance (global), partial dependence plot (global),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LIME local variable importance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41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Permutation-based variable importance measure: This is a measure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rank the relative importance of predictor variables for prediction.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fundamental idea is that if one randomly permutes the values of an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portant variable in the training data, the model performance would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8500" cy="201675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0167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0" w:lineRule="exact" w:before="214" w:after="0"/>
        <w:ind w:left="0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Collection of experiments comparing Maize crop yield in conventional and no-tillage conditions (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= 1271): (a) experimental site distribution and (b) histogram of yield change 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no-tillage relative to conventional tillage. Data is available from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Su et al. (2021)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, and extreme values (97.5 percentile) were removed.</w:t>
      </w:r>
    </w:p>
    <w:p>
      <w:pPr>
        <w:autoSpaceDN w:val="0"/>
        <w:autoSpaceDE w:val="0"/>
        <w:widowControl/>
        <w:spacing w:line="158" w:lineRule="exact" w:before="17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259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M. Ryo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257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265</w:t>
      </w:r>
    </w:p>
    <w:p>
      <w:pPr>
        <w:autoSpaceDN w:val="0"/>
        <w:tabs>
          <w:tab w:pos="5358" w:val="left"/>
        </w:tabs>
        <w:autoSpaceDE w:val="0"/>
        <w:widowControl/>
        <w:spacing w:line="196" w:lineRule="exact" w:before="224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degrade because permutation destroys the relationship between the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(0.33; 0.200), decision tree (0.18; 0.225), and linear model (0.11;</w:t>
      </w:r>
    </w:p>
    <w:p>
      <w:pPr>
        <w:autoSpaceDN w:val="0"/>
        <w:tabs>
          <w:tab w:pos="5358" w:val="left"/>
        </w:tabs>
        <w:autoSpaceDE w:val="0"/>
        <w:widowControl/>
        <w:spacing w:line="196" w:lineRule="exact" w:before="12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variable and the response variable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Breiman, 2001b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larger the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0.236)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loss in model performance, the larger its importance. The importance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measure is based on the difference between a baseline performance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measure (R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this study) and the same performance measure obtained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after permuting the values of a particular variable in the training data.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account for random variability due to permutation, I calculated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permutation-based importance thirty times and took an average.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0" w:after="0"/>
        <w:ind w:left="0" w:right="144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Pairwise interaction importance: This measure is used to quantify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strength of two-way interaction effects that affects model predic-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tion. The fundamental idea is that if a certain variable pair (X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X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j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has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strong interaction strength, the modeled association between X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response variable would strongly depend on the other variable's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value, X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j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I used the method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Greenwell et al.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It evaluates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how much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atness of the modeled association of X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response variable changes by changing the value of X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j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calculating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standard deviation of 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atness score. This procedure is also done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ipping X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 X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j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to take an average. Another popular approach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quantifying interaction strength is Friedman's H-statistic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Friedman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and Popescu,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But, I did not use this approach because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Greenwell et al.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warned that Friedman's H-statistic may not ad-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equately discover strong interactions (yet, Greenwell et al. did not argue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any potential reasons).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Partial dependence plot: This method helps visualize the modeled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association between a subset of the predictors (conventionally,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2 var-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iables) and the response while accounting for the average effect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other predictors in the model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Friedman, 2001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To estimate the associ-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ation of X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with the response, the model gives predictions given 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xed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value of X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while changing the values of all the other predictors available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 training dataset. This procedure is done for the entire range of X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I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refer to the method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Greenwell,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while many other approaches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available. This is because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Greenwell (2017)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offers the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pdp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package,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most generalized implementation in R with a clear documentation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terms of variable importance, the random forests and gradient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boosting commonly selected yield in conventional tillage as the best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predictor, followed by temperature-related variables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c, d).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decision tree and linear model also selected yield in conventional tillage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as one of the top predictors but regarded it as less important than soil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texture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a, b). On the contrary, random forests and gradient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boosting did not select soil texture within the top ten predictors.</w:t>
      </w:r>
    </w:p>
    <w:p>
      <w:pPr>
        <w:autoSpaceDN w:val="0"/>
        <w:autoSpaceDE w:val="0"/>
        <w:widowControl/>
        <w:spacing w:line="210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Variable importance was also evaluated for discovering key variable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interactions. Interaction strength was investigated for all possible pairs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among the variables that were selected within the top 3 in variable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portance by at least one algorithm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total, six variables were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vestigated, accounting for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fteen pairwise combinations: Yield_CT,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Tmax, Tave, Tmin, ST, Soil_cover_NT. Overall, different algorithms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learned different interactions as important for prediction. The linear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showed no importance for any pairs because no interactions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included in the formula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a). Both random forests and gradi-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ent boosting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the interaction of Yield_CT and Tmax as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strongest one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c, d). The decision tree selected this interaction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pair as the top 3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b). The top 3 pairs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by each algorithm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included one of the top 3 important variables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1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Hereafter, I decided to investigate the effects of Yield_CT and Tmax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more because random forests and gradient boosting selected these var-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iables within the top 3 in variable importance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and the strongest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combination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c, d). Partial dependence plots were depicted for 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agnosing how the associations between Yield_CT and relative yield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change were modeled by each of the four algorithms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a). All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models suggest a negative relationship. However, the strength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curve shape differed among the models. The linear model suggested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linear relationship, the decision tree suggested a unimodal curve,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both random forests and gradient boosting suggested a negative but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nonlinear relationship where the slope of the curve gets milder along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practical usage.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Yield_CT. The models except the linear one suggested no associa-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3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LIME variable importance: LIME stands for Local Interpretable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Model-agnostic Explanations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Ribeiro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a technique to eval-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uate the variable importance for each prediction. LIME assumes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even though a complex machine learning model shows a nonlinear,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non-additive behavior, the behavior can be approximated with a sim-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pler model like a linear model (so-called local surrogate model). I imple-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mented the version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Molnar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In short, when a prediction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made with the machine learning model, LIME generates many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points by slightly perturbing the predicted case. It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ts a locally weighted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linear regression model with L1-regularization to the points where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weights are based on their proximity to the predicted case. Then,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variable importance of the linear model is reported. In this study, I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used the Canberra distance with the kernel width of 2 because of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good model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t, while other distance measures with a different width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 be used.</w:t>
      </w:r>
    </w:p>
    <w:p>
      <w:pPr>
        <w:autoSpaceDN w:val="0"/>
        <w:autoSpaceDE w:val="0"/>
        <w:widowControl/>
        <w:spacing w:line="190" w:lineRule="exact" w:before="224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2.5. Programming language and reproducibility</w:t>
      </w:r>
    </w:p>
    <w:p>
      <w:pPr>
        <w:autoSpaceDN w:val="0"/>
        <w:autoSpaceDE w:val="0"/>
        <w:widowControl/>
        <w:spacing w:line="210" w:lineRule="exact" w:before="212" w:after="0"/>
        <w:ind w:left="0" w:right="3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All data handling and analysis were done in R version 4.2.1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R Core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Team,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with the following libraries: For data handling and visual-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ization, tydiverse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Wickham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patchwork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Pedersen,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stars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Pebesma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rnaturalearth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South,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); for machine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learning implementation, caret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Kuhn,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); for interpretable machine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learning methods, vip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Greenwell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pdp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Greenwell,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iml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Molnar and Schratz,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script and data are available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GitHub repository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hyperlink r:id="rId17" w:history="1">
          <w:r>
            <w:rPr>
              <w:rStyle w:val="Hyperlink"/>
            </w:rPr>
            <w:t xml:space="preserve">https://github.com/masahiroryo/2022_IML_ </w:t>
          </w:r>
        </w:hyperlink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hyperlink r:id="rId17" w:history="1">
          <w:r>
            <w:rPr>
              <w:rStyle w:val="Hyperlink"/>
            </w:rPr>
            <w:t>Agriculture.git</w:t>
          </w:r>
        </w:hyperlink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198" w:lineRule="exact" w:before="22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3. Results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model performance revealed random forests as the best algo-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rithm (R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= 0.42; RMSE = 0.199), followed by gradient boosting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260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M. Ryo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257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265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19090" cy="37388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373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Permutation-based variable importance.</w:t>
      </w:r>
    </w:p>
    <w:p>
      <w:pPr>
        <w:autoSpaceDN w:val="0"/>
        <w:autoSpaceDE w:val="0"/>
        <w:widowControl/>
        <w:spacing w:line="240" w:lineRule="auto" w:before="128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19090" cy="374523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374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Pairwise variable interaction importance.</w:t>
      </w:r>
    </w:p>
    <w:p>
      <w:pPr>
        <w:autoSpaceDN w:val="0"/>
        <w:autoSpaceDE w:val="0"/>
        <w:widowControl/>
        <w:spacing w:line="158" w:lineRule="exact" w:before="17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261</w:t>
      </w:r>
    </w:p>
    <w:p>
      <w:pPr>
        <w:sectPr>
          <w:pgSz w:w="11906" w:h="15874"/>
          <w:pgMar w:top="366" w:right="744" w:bottom="318" w:left="764" w:header="720" w:footer="720" w:gutter="0"/>
          <w:cols w:space="720" w:num="1" w:equalWidth="0">
            <w:col w:w="10398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M. Ryo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257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265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8500" cy="30810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3081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34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7.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Partial dependence plots for Yield_CT (a) and Tmax (b) with the data distributions (c, d).</w:t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10398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both Tmax and Yield_CT. The patterns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with all models but lin-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ear one show a clear split in the patterns along Tmax around 32° Celsius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Yield_CT around 5000, suggesting the interaction effect of these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variables. This interaction effect was further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rmed by depicting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10398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338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partial dependence plots of Yield_CT conditional to a Tmax 32-deg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threshold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It is visible that the association of Yield_CT is stronger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if Tmax is higher than 32°. Note that this interaction pattern could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only by the previous data analysis procedure. It is not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10398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8410" cy="415417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4154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0" w:lineRule="exact" w:before="214" w:after="0"/>
        <w:ind w:left="0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8.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Partial dependence plot (2D). A brighter yellow region (top-left) indicates that crop yield in no-tillage is higher than conventional tillage, while a darker blue region (bottom-right)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indicates the opposite.</w:t>
      </w:r>
    </w:p>
    <w:p>
      <w:pPr>
        <w:autoSpaceDN w:val="0"/>
        <w:autoSpaceDE w:val="0"/>
        <w:widowControl/>
        <w:spacing w:line="158" w:lineRule="exact" w:before="17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262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10398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M. Ryo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257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265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8410" cy="430149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4301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9.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Partial dependence plot of Yield_CT conditional to Tmax value (higher or lower than 32° Celsius). It suggests that relative yield change becomes higher where yield in conventional</w:t>
      </w:r>
    </w:p>
    <w:p>
      <w:pPr>
        <w:autoSpaceDN w:val="0"/>
        <w:autoSpaceDE w:val="0"/>
        <w:widowControl/>
        <w:spacing w:line="156" w:lineRule="exact" w:before="16" w:after="45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tillage is lower than 5000, and the maximum temperature is higher than 32°.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0" w:space="0"/>
            <w:col w:w="5190" w:space="0"/>
            <w:col w:w="5210" w:space="0"/>
            <w:col w:w="10400" w:space="0"/>
            <w:col w:w="10398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discoverable when only partial dependence plots for a single variable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investigated, as seen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a.</w:t>
      </w:r>
    </w:p>
    <w:p>
      <w:pPr>
        <w:autoSpaceDN w:val="0"/>
        <w:autoSpaceDE w:val="0"/>
        <w:widowControl/>
        <w:spacing w:line="210" w:lineRule="exact" w:before="2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Until here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Figs. 4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the focus was to explain global model behav-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ior to understand what the models learned from the data. However,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does not explain local model behavior, which is important for answer-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what the models consider important when predicting a value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given a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instance. To showcase a local model behavior diagnostic,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 used the LIME method for evaluating the variable importance of a ran-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domly selected local site. The site was an experimentation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Rwanda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e), where the value of relative yield change was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−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0.239 (Yield_CT = 9200; Yield_NT = 7000). At the site, all models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but the linear one suggested that evapotranspiration (E = 520 mm)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had a positive effect and soil type of clay (ST = Clay) had a negative ef-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fect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a-d). These variables were more important than Yield_CT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Tmax, the most important variables for regulating the global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behavior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indicating that globally important variables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not necessarily important locally because of context dependence.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0" w:space="0"/>
            <w:col w:w="5190" w:space="0"/>
            <w:col w:w="5210" w:space="0"/>
            <w:col w:w="10400" w:space="0"/>
            <w:col w:w="10398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than 32° Celcius. For local model behavior, I used the LIME method,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vealing that locally important variables can differ from the global ones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because the conditions are different site by site. While machine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applications are increasingly popular in agriculture, they often do not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 these methods or just a few. These methods can be applied for pat-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tern discovery from any structured (i.e., tabular) dataset and test the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liability of machine learning methods while addressing nonlinearity,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variable interactions, and context dependency.</w:t>
      </w:r>
    </w:p>
    <w:p>
      <w:pPr>
        <w:autoSpaceDN w:val="0"/>
        <w:autoSpaceDE w:val="0"/>
        <w:widowControl/>
        <w:spacing w:line="210" w:lineRule="exact" w:before="0" w:after="1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discovered pattern can be interesting for agronomists working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maize, although explaining the pattern agriculturally is beyond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aim of this study. The most similar work is a global meta-analysis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crop yield under conventional and no-tillage conditions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Pittelkow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Analyzing 6005 paired observations from 678 studies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50 crops, they concluded that no-tillage reduces yields on average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5.1%, and the reduction rate was the worst for maize crops (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−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7.6%;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−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2.7% in this study).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Pittelkow et al. (2015)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also explored some reasons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based on previous reviews and meta-analyses, concluding that maize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yield decreases, especially in cooler climates and areas with high precip-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0" w:space="0"/>
            <w:col w:w="5190" w:space="0"/>
            <w:col w:w="5210" w:space="0"/>
            <w:col w:w="10400" w:space="0"/>
            <w:col w:w="10398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384"/>
        </w:trPr>
        <w:tc>
          <w:tcPr>
            <w:tcW w:type="dxa" w:w="31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6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4. Discussion</w:t>
            </w:r>
          </w:p>
        </w:tc>
        <w:tc>
          <w:tcPr>
            <w:tcW w:type="dxa" w:w="7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2160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itation 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Ogle et al., 2012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;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Rusinamhodzi et al., 2011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;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Toliver et al., 2012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; 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Van den Putte et al., 2012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). My case study analysis suggests yield can de-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10400" w:space="0"/>
            <w:col w:w="5190" w:space="0"/>
            <w:col w:w="5210" w:space="0"/>
            <w:col w:w="10400" w:space="0"/>
            <w:col w:w="10398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3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Analyzing the global dataset of maize crop yield as a case study, I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demonstrated how a set of interpretable machine learning tools could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 used for agricultural data analysis. All methods are post-hoc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model-agnostic, meaning they apply to any machine learning algo-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rithms after training with the data. I used permutation-based variable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importance, pairwise variable interaction importance, and partial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pendence plot for global model interpretation. I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that relative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yield change can be positive where yield in conventional tillage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smaller than 5000 [kg/ha], and the maximum temperature is higher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0" w:space="0"/>
            <w:col w:w="5190" w:space="0"/>
            <w:col w:w="5210" w:space="0"/>
            <w:col w:w="10400" w:space="0"/>
            <w:col w:w="10398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263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0" w:space="0"/>
            <w:col w:w="5190" w:space="0"/>
            <w:col w:w="5210" w:space="0"/>
            <w:col w:w="10400" w:space="0"/>
            <w:col w:w="10398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M. Ryo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257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265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72250" cy="402717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027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10.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Local Interpretable Model-Agnostic Explanations (LIME) method for explaining the variable importance at the randomly selected local experimentation site (red point in panel e;</w:t>
      </w:r>
    </w:p>
    <w:p>
      <w:pPr>
        <w:autoSpaceDN w:val="0"/>
        <w:autoSpaceDE w:val="0"/>
        <w:widowControl/>
        <w:spacing w:line="158" w:lineRule="exact" w:before="16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Bugusera, Rwanda; latitude = 2°21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′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S, longitude = 30°15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′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E). Tave: average temperature; Tmax: maximum temperature; E: Evapotranspiration; P: Precipitation; CT: conventional tillage;</w:t>
      </w:r>
    </w:p>
    <w:p>
      <w:pPr>
        <w:autoSpaceDN w:val="0"/>
        <w:autoSpaceDE w:val="0"/>
        <w:widowControl/>
        <w:spacing w:line="158" w:lineRule="exact" w:before="12" w:after="474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NT: no-tillage; ST: Soil type.</w:t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0" w:space="0"/>
            <w:col w:w="5190" w:space="0"/>
            <w:col w:w="5210" w:space="0"/>
            <w:col w:w="10400" w:space="0"/>
            <w:col w:w="10398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the next step, an emerging, exciting question can be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why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do the sites with a lower yield in conventional tillage and a maximum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temperature over 32° are more likely to increase Maize crop yield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no-tillage in comparison to conventional tillage? Here, the user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interpretable machine learning needs to communicate with a domain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expert to explore the potential reasons behind the pattern. If one comes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up with a potential reason (without supporting evidence), it is so-called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hypothesis generation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where the hypothesis can be tested based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 experiment for causality.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Testing causality is necessary for understanding the mechanism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regardless of the strength of a discovered pattern because machine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learning methods can only explore correlation but not causation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Ryo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Correlation can emerge without causation, and causation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 also emerge without correlation. Correlation should be carefully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interpreted with the potential existence of any confounding factor.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strong correlation is useful for prediction as a proxy for any underlying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mechanisms, but caution is needed because this approach is invalid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when the underlying mechanisms change over time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Dormann et al.,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0" w:space="0"/>
            <w:col w:w="5190" w:space="0"/>
            <w:col w:w="5210" w:space="0"/>
            <w:col w:w="10400" w:space="0"/>
            <w:col w:w="10398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easily. For instance, the LIME method requires the user to specify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distance measure, kernel width, the number of predictors used,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proximity method. The result can differ depending on the setting.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Also, one needs to pay attention to bias in the data. Globally collected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datasets are often biased to information from developed countries 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certain regions. Spatially extrapolating the modeled associations to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novel environment can be highly misleading, especially when the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dition of the predicted environment does not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 in the probability distri-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bution of the training data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Meyer and Pebesma,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conclusion, I hope that this article encourages applications of XAI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interpretable machine learning tools in the agriculture domain.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script is available, so one can learn how the methods were implemented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the code. Opening the black box is a promising next step for AI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applications in agriculture.</w:t>
      </w:r>
    </w:p>
    <w:p>
      <w:pPr>
        <w:autoSpaceDN w:val="0"/>
        <w:autoSpaceDE w:val="0"/>
        <w:widowControl/>
        <w:spacing w:line="198" w:lineRule="exact" w:before="220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Credit author statement</w:t>
      </w:r>
    </w:p>
    <w:p>
      <w:pPr>
        <w:autoSpaceDN w:val="0"/>
        <w:autoSpaceDE w:val="0"/>
        <w:widowControl/>
        <w:spacing w:line="198" w:lineRule="exact" w:before="220" w:after="14"/>
        <w:ind w:left="406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Masahiro Ryo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: This single author covered all processes from con-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0" w:space="0"/>
            <w:col w:w="5190" w:space="0"/>
            <w:col w:w="5210" w:space="0"/>
            <w:col w:w="10400" w:space="0"/>
            <w:col w:w="10398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ceptualization to writing.</w:t>
      </w:r>
    </w:p>
    <w:p>
      <w:pPr>
        <w:autoSpaceDN w:val="0"/>
        <w:tabs>
          <w:tab w:pos="238" w:val="left"/>
          <w:tab w:pos="5358" w:val="left"/>
        </w:tabs>
        <w:autoSpaceDE w:val="0"/>
        <w:widowControl/>
        <w:spacing w:line="208" w:lineRule="exact" w:before="0" w:after="14"/>
        <w:ind w:left="0" w:right="2448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 believe that XAI and interpretable machine learning can bring sub-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stantial bene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ts to agricultural science. However, I also elaborate major 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Declaration of Competing Interest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caveats. The largest, fundamental question is if we should ever use post-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0" w:space="0"/>
            <w:col w:w="5190" w:space="0"/>
            <w:col w:w="5210" w:space="0"/>
            <w:col w:w="10400" w:space="0"/>
            <w:col w:w="10398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hoc model-agnostic methods for explaining complex models or just use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simpler models that can be more directly interpreted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Krishnan,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Molnar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Rudin,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Basically,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explaining the modeled 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sociations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not the same as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explaining the real causal associations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0" w:space="0"/>
            <w:col w:w="5190" w:space="0"/>
            <w:col w:w="5210" w:space="0"/>
            <w:col w:w="10400" w:space="0"/>
            <w:col w:w="10398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222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authors declare that they have no known competing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nancial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interests or personal relationships that could have appeared to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ence the work reported in this paper.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0" w:space="0"/>
            <w:col w:w="5190" w:space="0"/>
            <w:col w:w="5210" w:space="0"/>
            <w:col w:w="10400" w:space="0"/>
            <w:col w:w="10398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Lipton,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particular, high stakes decision making needs inter-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Acknowledgment</w:t>
      </w:r>
    </w:p>
    <w:p>
      <w:pPr>
        <w:autoSpaceDN w:val="0"/>
        <w:autoSpaceDE w:val="0"/>
        <w:widowControl/>
        <w:spacing w:line="196" w:lineRule="exact" w:before="12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pretable models instead of explaining black box models (post-hoc)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0" w:space="0"/>
            <w:col w:w="5190" w:space="0"/>
            <w:col w:w="5210" w:space="0"/>
            <w:col w:w="10400" w:space="0"/>
            <w:col w:w="10398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0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Rudin,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Rudin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Some post-hoc methods have param-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eters that affect the results, meaning that the explanation changes quite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052" w:space="0"/>
            <w:col w:w="534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0" w:space="0"/>
            <w:col w:w="5190" w:space="0"/>
            <w:col w:w="5210" w:space="0"/>
            <w:col w:w="10400" w:space="0"/>
            <w:col w:w="10398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264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052" w:space="0"/>
            <w:col w:w="534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0" w:space="0"/>
            <w:col w:w="5190" w:space="0"/>
            <w:col w:w="5210" w:space="0"/>
            <w:col w:w="10400" w:space="0"/>
            <w:col w:w="10398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224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M. Ryo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257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265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052" w:space="0"/>
            <w:col w:w="534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0" w:space="0"/>
            <w:col w:w="5190" w:space="0"/>
            <w:col w:w="5210" w:space="0"/>
            <w:col w:w="10400" w:space="0"/>
            <w:col w:w="10398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2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landscapes with cross-scale diversi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Bundesministerium für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Bildung und Forschung (BMBF) Land-Innovation-Lausitz project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Landschaftsinnovationen in der Lausitz für eine klimaangepasste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Bioökonomie und naturnahen Bioökonomie-Tourismus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(03WIR3017A),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BMBF project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Multi-modale Datenintegration, domänenspezi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sche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6"/>
        <w:gridCol w:w="1156"/>
        <w:gridCol w:w="1156"/>
        <w:gridCol w:w="1156"/>
        <w:gridCol w:w="1156"/>
        <w:gridCol w:w="1156"/>
        <w:gridCol w:w="1156"/>
        <w:gridCol w:w="1156"/>
        <w:gridCol w:w="1156"/>
      </w:tblGrid>
      <w:tr>
        <w:trPr>
          <w:trHeight w:hRule="exact" w:val="260"/>
        </w:trPr>
        <w:tc>
          <w:tcPr>
            <w:tcW w:type="dxa" w:w="7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Methoden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und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KI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zur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Stärkung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der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Datenkompetenz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in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der</w:t>
            </w:r>
          </w:p>
        </w:tc>
      </w:tr>
    </w:tbl>
    <w:p>
      <w:pPr>
        <w:autoSpaceDN w:val="0"/>
        <w:autoSpaceDE w:val="0"/>
        <w:widowControl/>
        <w:spacing w:line="206" w:lineRule="exact" w:before="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Agrarforschung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(16DKWN089), and Brandenburgische Technische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Universität Cottbus-Senftenberg GRS cluster project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Integrated analysis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Multifunctional Fruit production landscapes to promote ecosystem ser-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vices and sustainable land-use under climate change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(GRS2018/19).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 thank two anonymous reviewers for constructive comments.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52" w:space="0"/>
            <w:col w:w="534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0" w:space="0"/>
            <w:col w:w="5190" w:space="0"/>
            <w:col w:w="5210" w:space="0"/>
            <w:col w:w="10400" w:space="0"/>
            <w:col w:w="10398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406" w:val="left"/>
        </w:tabs>
        <w:autoSpaceDE w:val="0"/>
        <w:widowControl/>
        <w:spacing w:line="158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Molnar, C., König, G., Herbinger, J., et al.,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 xml:space="preserve">Pitfalls to avoid when interpreting machine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learning models. ArXiv 2007, 04131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56" w:lineRule="exact" w:before="8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Murdoch, W.J., Singh, C., Kumbier, K., et al.,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De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 xml:space="preserve">nitions, methods, and applications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in interpretable machine learning. Proc. Natl. Acad. Sci. 116, 22071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22080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58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Newman, S.J., Furbank, R.T., 2021.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 xml:space="preserve">Explainable machine learning models of major crop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traits from satellite-monitored continent-wide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eld trial data. Nat. Plants 7, 1354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OECD, 2001.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Environmental Indicators for Agriculture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 xml:space="preserve"> Vol. 3: Methods and Results (glos-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sary: p399-400). OECD Publ. Serv. 409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144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Ogle, S.M., Swan, A., Paustian, K., 2012.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 xml:space="preserve">No-till management impacts on crop productivity,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carbon input and soil carbon sequestration. Agric. Ecosyst. Environ. 149, 37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49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408" w:right="24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Orynbaikyzy, A., Gessner, U., Mack, B., et al.,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Crop type classi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 xml:space="preserve">cation using fusion of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 xml:space="preserve">Sentinel-1 and Sentinel-2 data: assessing the impact of feature selection, optical data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availability, and parcel sizes on the accuracies. Remote Sens. 12, 2779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58" w:lineRule="exact" w:before="2" w:after="4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Pebesma, E., Sumner, M., Racine, E., et al., 2022. Stars: spatiotemporal arrays. Raster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Vector Data Cubes.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https://cran.r-project.org/web/packages/stars/index.html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52" w:space="0"/>
            <w:col w:w="534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0" w:space="0"/>
            <w:col w:w="5190" w:space="0"/>
            <w:col w:w="5210" w:space="0"/>
            <w:col w:w="10400" w:space="0"/>
            <w:col w:w="10398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456"/>
        </w:trPr>
        <w:tc>
          <w:tcPr>
            <w:tcW w:type="dxa" w:w="30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36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References</w:t>
            </w:r>
          </w:p>
        </w:tc>
        <w:tc>
          <w:tcPr>
            <w:tcW w:type="dxa" w:w="7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522" w:val="left"/>
              </w:tabs>
              <w:autoSpaceDE w:val="0"/>
              <w:widowControl/>
              <w:spacing w:line="158" w:lineRule="exact" w:before="0" w:after="0"/>
              <w:ind w:left="22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Pedersen, T.L., 2022. Patchwork: the Composer of Plots.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https://cran.r-project.org/web/ </w:t>
            </w:r>
            <w:r>
              <w:tab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34" w:history="1">
                <w:r>
                  <w:rPr>
                    <w:rStyle w:val="Hyperlink"/>
                  </w:rPr>
                  <w:t>packages/patchwork/index.html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Phillips, R.E., Thomas, G.W., Blevins, R.L., et al., 1980.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No-tillage agriculture. Science 208,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052" w:space="0"/>
            <w:col w:w="534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0" w:space="0"/>
            <w:col w:w="5190" w:space="0"/>
            <w:col w:w="5210" w:space="0"/>
            <w:col w:w="10400" w:space="0"/>
            <w:col w:w="10398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156" w:lineRule="exact" w:before="6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Adadi, A., Berrada, M.,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Peeking inside the black-box: a survey on explainable 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cial intelligence (XAI). IEEE Access 6, 52138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52160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28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ş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hyperlink r:id="rId35" w:history="1">
          <w:r>
            <w:rPr>
              <w:rStyle w:val="Hyperlink"/>
            </w:rPr>
            <w:t>ğ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ao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hyperlink r:id="rId35" w:history="1">
          <w:r>
            <w:rPr>
              <w:rStyle w:val="Hyperlink"/>
            </w:rPr>
            <w:t>ğ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lu, H., Chakraborty, D., Lago, C.D., et al., 2022.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A review on interpretable and ex-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plainable 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cial intelligence in hydroclimatic applications. Water. 14, 1230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Benos, L., Tagarakis, A.C., Dolias, G., et al., 2021.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Machine learning in agriculture: a compre-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hensive updated review. Sensors 21, 3758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Boehmke, B., Greenwell, B.,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Hands-On Machine Learning with R Available at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0" w:right="432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Breiman, L., 2001a.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Statistical modeling: the two cultures. Stat. Sci. 16, 199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215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Breiman, L., 2001b.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Random Forests. Mach. Lang. 45, 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32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Carvalho, D.V., Pereira, E.M., Cardoso, J.S.,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Machine learning interpretability: a sur-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vey on methods and metrics. Electronics 8, 832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 Clercq, D., Wen, Z., Fei, F., et al.,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 xml:space="preserve">Interpretable machine learning for predicting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 xml:space="preserve">biomethane production in industrial-scale anaerobic co-digestion. Sci. Total Environ.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712, 134574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Dormann, C.F., Elith, J., Bacher, S., et al., 2013.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 xml:space="preserve">Collinearity: a review of methods to deal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with it and a simulation study evaluating their performance. Ecography 36, 27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46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Doshi-Velez, F., Kim, B.,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Towards a rigorous science of interpretable machine learn-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ing. ArXiv 1702, 08608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2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Friedman, J.H., 2001.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 xml:space="preserve">Greedy function approximation: a gradient boosting machine. Ann.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Stat. 29 (5), 1189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1232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Friedman, J.H., Popescu, B.E., 2008.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 xml:space="preserve">Predictive learning via rule ensembles. Ann. Appl. Stat.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2 (3), 916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954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Garrido, M.C., Cadenas, J.M., Bueno-Crespo, A., et al., 2022.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 xml:space="preserve">Evaporation forecasting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through interpretable data analysis techniques. Electronics 11, 536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Greenwell, B.M.,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 xml:space="preserve">Pdp: an R package for constructing partial dependence plots. R J. 9,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421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436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Greenwell, B.M., Boehmke, B.C., McCarthy, A.J.,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 xml:space="preserve">A simple and effective model-based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variable importance measure. ArXiv 1805, 04755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2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Greenwell, B.M., Boehmke, B., Gray, B., 2020. vip: Variable Importance Plots.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 xml:space="preserve">https://cran.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r-project.org/web/packages/vip/index.html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Hothorn, T., Hornik, K., Zeileis, A., 2006.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Unbiased recursive partitioning: a conditional in-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ference framework. J. Comput. Graph. Stat. 15 (3), 651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674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Krishnan, M.,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 xml:space="preserve">Against interpretability: a critical examination of the interpretability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problem in machine learning. Philos. Technol. 33, 487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502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Kuhn, M., 2008.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 xml:space="preserve">Building predictive models in R using the caret package. J. Stat. Softw. 28,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26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Liakos, K.G., Busato, P., Moshou, D., et al.,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 xml:space="preserve">Machine learning in agriculture: a review.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Sensors 18, 2674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Lipton, Z.C.,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 xml:space="preserve">In machine learning, the concept of interpretability is both important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and slippery. Queue 16, 28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Mamalakis, A., Barnes, E.A., Ebert-Uphoff, I., 2022.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 xml:space="preserve">Investigating the Fidelity of explainable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 xml:space="preserve">cial intelligence methods for applications of convolutional neural networks in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geoscience. Artif. Intell. Earth Syst. 1 (4), e220012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4" w:lineRule="exact" w:before="1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Meske, C., Bunde, E.,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Using explainable 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 xml:space="preserve">cial intelligence to increase trust in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computer vision. ArXiv 2002, 01543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2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Meyer, H., Pebesma, E., 2022.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 xml:space="preserve">Machine learning-based global maps of ecological variables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and the challenge of assessing them. Nat. Commun. 13, 2208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0" w:right="3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Molnar, C., 2019. Interpretable Machine Learning. A Guide for Making Black Box Models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Explainable. 2nd Ed.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https://christophm.github.io/interpretable-ml-book/index.html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Molnar, C., Schratz, P., 2022. iml: Interpretable Machine Learning.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 xml:space="preserve">https://cran.r-project.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org/web/packages/iml/index.html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2" w:space="0"/>
            <w:col w:w="534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0" w:space="0"/>
            <w:col w:w="5190" w:space="0"/>
            <w:col w:w="5210" w:space="0"/>
            <w:col w:w="10400" w:space="0"/>
            <w:col w:w="10398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265</w:t>
      </w:r>
    </w:p>
    <w:sectPr w:rsidR="00FC693F" w:rsidRPr="0006063C" w:rsidSect="00034616">
      <w:type w:val="nextColumn"/>
      <w:pgSz w:w="11906" w:h="15874"/>
      <w:pgMar w:top="366" w:right="740" w:bottom="318" w:left="764" w:header="720" w:footer="720" w:gutter="0"/>
      <w:cols w:space="720" w:num="2" w:equalWidth="0">
        <w:col w:w="5052" w:space="0"/>
        <w:col w:w="5349" w:space="0"/>
        <w:col w:w="10401" w:space="0"/>
        <w:col w:w="5190" w:space="0"/>
        <w:col w:w="5211" w:space="0"/>
        <w:col w:w="10401" w:space="0"/>
        <w:col w:w="5052" w:space="0"/>
        <w:col w:w="5348" w:space="0"/>
        <w:col w:w="10400" w:space="0"/>
        <w:col w:w="5190" w:space="0"/>
        <w:col w:w="5210" w:space="0"/>
        <w:col w:w="10400" w:space="0"/>
        <w:col w:w="5190" w:space="0"/>
        <w:col w:w="5210" w:space="0"/>
        <w:col w:w="10400" w:space="0"/>
        <w:col w:w="5052" w:space="0"/>
        <w:col w:w="5349" w:space="0"/>
        <w:col w:w="10401" w:space="0"/>
        <w:col w:w="5190" w:space="0"/>
        <w:col w:w="5211" w:space="0"/>
        <w:col w:w="10401" w:space="0"/>
        <w:col w:w="10400" w:space="0"/>
        <w:col w:w="5190" w:space="0"/>
        <w:col w:w="5210" w:space="0"/>
        <w:col w:w="10400" w:space="0"/>
        <w:col w:w="10398" w:space="0"/>
        <w:col w:w="5052" w:space="0"/>
        <w:col w:w="5349" w:space="0"/>
        <w:col w:w="10401" w:space="0"/>
        <w:col w:w="5190" w:space="0"/>
        <w:col w:w="5211" w:space="0"/>
        <w:col w:w="10401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5052" w:space="0"/>
        <w:col w:w="5349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10408" w:space="0"/>
        <w:col w:w="5191" w:space="0"/>
        <w:col w:w="5216" w:space="0"/>
        <w:col w:w="10408" w:space="0"/>
        <w:col w:w="5191" w:space="0"/>
        <w:col w:w="5216" w:space="0"/>
        <w:col w:w="1040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2.11.003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yperlink" Target="mailto:Masahiro.Ryo@zalf.de" TargetMode="External"/><Relationship Id="rId17" Type="http://schemas.openxmlformats.org/officeDocument/2006/relationships/hyperlink" Target="https://github.com/masahiroryo/2022_IML_Agriculture.git" TargetMode="External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hyperlink" Target="http://refhub.elsevier.com/S2589-7217(22)00021-6/rf0135" TargetMode="External"/><Relationship Id="rId28" Type="http://schemas.openxmlformats.org/officeDocument/2006/relationships/hyperlink" Target="http://refhub.elsevier.com/S2589-7217(22)00021-6/rf0140" TargetMode="External"/><Relationship Id="rId29" Type="http://schemas.openxmlformats.org/officeDocument/2006/relationships/hyperlink" Target="http://refhub.elsevier.com/S2589-7217(22)00021-6/rf0145" TargetMode="External"/><Relationship Id="rId30" Type="http://schemas.openxmlformats.org/officeDocument/2006/relationships/hyperlink" Target="http://refhub.elsevier.com/S2589-7217(22)00021-6/rf0150" TargetMode="External"/><Relationship Id="rId31" Type="http://schemas.openxmlformats.org/officeDocument/2006/relationships/hyperlink" Target="http://refhub.elsevier.com/S2589-7217(22)00021-6/rf0155" TargetMode="External"/><Relationship Id="rId32" Type="http://schemas.openxmlformats.org/officeDocument/2006/relationships/hyperlink" Target="http://refhub.elsevier.com/S2589-7217(22)00021-6/rf0160" TargetMode="External"/><Relationship Id="rId33" Type="http://schemas.openxmlformats.org/officeDocument/2006/relationships/hyperlink" Target="https://cran.r-project.org/web/packages/stars/index.html" TargetMode="External"/><Relationship Id="rId34" Type="http://schemas.openxmlformats.org/officeDocument/2006/relationships/hyperlink" Target="https://cran.r-project.org/web/packages/patchwork/index.html" TargetMode="External"/><Relationship Id="rId35" Type="http://schemas.openxmlformats.org/officeDocument/2006/relationships/hyperlink" Target="http://refhub.elsevier.com/S2589-7217(22)00021-6/rf0005" TargetMode="External"/><Relationship Id="rId36" Type="http://schemas.openxmlformats.org/officeDocument/2006/relationships/hyperlink" Target="http://refhub.elsevier.com/S2589-7217(22)00021-6/rf0010" TargetMode="External"/><Relationship Id="rId37" Type="http://schemas.openxmlformats.org/officeDocument/2006/relationships/hyperlink" Target="http://refhub.elsevier.com/S2589-7217(22)00021-6/rf0015" TargetMode="External"/><Relationship Id="rId38" Type="http://schemas.openxmlformats.org/officeDocument/2006/relationships/hyperlink" Target="http://refhub.elsevier.com/S2589-7217(22)00021-6/rf0020" TargetMode="External"/><Relationship Id="rId39" Type="http://schemas.openxmlformats.org/officeDocument/2006/relationships/hyperlink" Target="http://refhub.elsevier.com/S2589-7217(22)00021-6/rf0025" TargetMode="External"/><Relationship Id="rId40" Type="http://schemas.openxmlformats.org/officeDocument/2006/relationships/hyperlink" Target="http://refhub.elsevier.com/S2589-7217(22)00021-6/rf0030" TargetMode="External"/><Relationship Id="rId41" Type="http://schemas.openxmlformats.org/officeDocument/2006/relationships/hyperlink" Target="http://refhub.elsevier.com/S2589-7217(22)00021-6/rf0035" TargetMode="External"/><Relationship Id="rId42" Type="http://schemas.openxmlformats.org/officeDocument/2006/relationships/hyperlink" Target="http://refhub.elsevier.com/S2589-7217(22)00021-6/rf0040" TargetMode="External"/><Relationship Id="rId43" Type="http://schemas.openxmlformats.org/officeDocument/2006/relationships/hyperlink" Target="http://refhub.elsevier.com/S2589-7217(22)00021-6/rf0045" TargetMode="External"/><Relationship Id="rId44" Type="http://schemas.openxmlformats.org/officeDocument/2006/relationships/hyperlink" Target="http://refhub.elsevier.com/S2589-7217(22)00021-6/rf0050" TargetMode="External"/><Relationship Id="rId45" Type="http://schemas.openxmlformats.org/officeDocument/2006/relationships/hyperlink" Target="http://refhub.elsevier.com/S2589-7217(22)00021-6/rf0055" TargetMode="External"/><Relationship Id="rId46" Type="http://schemas.openxmlformats.org/officeDocument/2006/relationships/hyperlink" Target="http://refhub.elsevier.com/S2589-7217(22)00021-6/rf0060" TargetMode="External"/><Relationship Id="rId47" Type="http://schemas.openxmlformats.org/officeDocument/2006/relationships/hyperlink" Target="http://refhub.elsevier.com/S2589-7217(22)00021-6/rf0065" TargetMode="External"/><Relationship Id="rId48" Type="http://schemas.openxmlformats.org/officeDocument/2006/relationships/hyperlink" Target="http://refhub.elsevier.com/S2589-7217(22)00021-6/rf0070" TargetMode="External"/><Relationship Id="rId49" Type="http://schemas.openxmlformats.org/officeDocument/2006/relationships/hyperlink" Target="http://refhub.elsevier.com/S2589-7217(22)00021-6/rf0075" TargetMode="External"/><Relationship Id="rId50" Type="http://schemas.openxmlformats.org/officeDocument/2006/relationships/hyperlink" Target="https://cran.r-project.org/web/packages/vip/index.html" TargetMode="External"/><Relationship Id="rId51" Type="http://schemas.openxmlformats.org/officeDocument/2006/relationships/hyperlink" Target="http://refhub.elsevier.com/S2589-7217(22)00021-6/rf0085" TargetMode="External"/><Relationship Id="rId52" Type="http://schemas.openxmlformats.org/officeDocument/2006/relationships/hyperlink" Target="http://refhub.elsevier.com/S2589-7217(22)00021-6/rf0090" TargetMode="External"/><Relationship Id="rId53" Type="http://schemas.openxmlformats.org/officeDocument/2006/relationships/hyperlink" Target="http://refhub.elsevier.com/S2589-7217(22)00021-6/rf0095" TargetMode="External"/><Relationship Id="rId54" Type="http://schemas.openxmlformats.org/officeDocument/2006/relationships/hyperlink" Target="http://refhub.elsevier.com/S2589-7217(22)00021-6/rf0100" TargetMode="External"/><Relationship Id="rId55" Type="http://schemas.openxmlformats.org/officeDocument/2006/relationships/hyperlink" Target="http://refhub.elsevier.com/S2589-7217(22)00021-6/rf0105" TargetMode="External"/><Relationship Id="rId56" Type="http://schemas.openxmlformats.org/officeDocument/2006/relationships/hyperlink" Target="http://refhub.elsevier.com/S2589-7217(22)00021-6/rf0110" TargetMode="External"/><Relationship Id="rId57" Type="http://schemas.openxmlformats.org/officeDocument/2006/relationships/hyperlink" Target="http://refhub.elsevier.com/S2589-7217(22)00021-6/rf0115" TargetMode="External"/><Relationship Id="rId58" Type="http://schemas.openxmlformats.org/officeDocument/2006/relationships/hyperlink" Target="http://refhub.elsevier.com/S2589-7217(22)00021-6/rf0120" TargetMode="External"/><Relationship Id="rId59" Type="http://schemas.openxmlformats.org/officeDocument/2006/relationships/hyperlink" Target="https://christophm.github.io/interpretable-ml-book/index.html" TargetMode="External"/><Relationship Id="rId60" Type="http://schemas.openxmlformats.org/officeDocument/2006/relationships/hyperlink" Target="https://cran.r-project.org/web/packages/iml/index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